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AD6FB4">
        <w:t>5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AD6FB4">
        <w:t>5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  <w:tr w:rsidR="002433F9" w:rsidRPr="00A364FF" w:rsidTr="00DF4F10">
        <w:tc>
          <w:tcPr>
            <w:tcW w:w="970" w:type="dxa"/>
          </w:tcPr>
          <w:p w:rsidR="002433F9" w:rsidRPr="006D6852" w:rsidRDefault="002433F9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33F9" w:rsidRPr="006D6852" w:rsidRDefault="002433F9" w:rsidP="00557197">
            <w:r w:rsidRPr="006D6852">
              <w:t>30.30.32.120</w:t>
            </w:r>
          </w:p>
        </w:tc>
        <w:tc>
          <w:tcPr>
            <w:tcW w:w="7991" w:type="dxa"/>
          </w:tcPr>
          <w:p w:rsidR="002433F9" w:rsidRPr="006D6852" w:rsidRDefault="002433F9" w:rsidP="00A364FF">
            <w:r w:rsidRPr="006D6852">
              <w:t>Аппараты летательные прочие с массой пустого снаряженного аппарата не более 2000 кг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26.51.43.118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Осциллографы цифровые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27.90.31.110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Машины и оборудование электрические для пайки мягким и твердым припоем и сварки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24.43.24.110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Прутки оловянные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20.59.56.120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Флюсы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цифровые электроизмерительные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28.99.39.190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Оборудование специального назначения прочее, не включенное в другие группировки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26.51.66.124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оптического и теплового неразрушающего контроля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26.51.61.110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Микроскопы (кроме микроскопов оптических)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22.19.73.115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Чехлы защитные резиновые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28.13.14.190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Насосы прочие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19.20.29.120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трансмиссионные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25.99.29.190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прочие из недрагоценных металлов, не включенные в другие группировки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25.99.12.110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столовые, кухонные и бытовые и их детали из черных металлов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30.12.12.110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Суда надувные прогулочные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25.29.12.110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Баллоны стальные малого и среднего объема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32.99.59.000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Изделия различные прочие, не включенные в другие группировки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28.11.11.000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Двигатели лодочные подвесные</w:t>
            </w:r>
          </w:p>
        </w:tc>
      </w:tr>
      <w:tr w:rsidR="003B7F3C" w:rsidRPr="00A364FF" w:rsidTr="00DF4F10">
        <w:tc>
          <w:tcPr>
            <w:tcW w:w="970" w:type="dxa"/>
          </w:tcPr>
          <w:p w:rsidR="003B7F3C" w:rsidRPr="002408DB" w:rsidRDefault="003B7F3C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3B7F3C" w:rsidRPr="002408DB" w:rsidRDefault="003B7F3C" w:rsidP="00557197">
            <w:r w:rsidRPr="002408DB">
              <w:t>71.20.11.190</w:t>
            </w:r>
          </w:p>
        </w:tc>
        <w:tc>
          <w:tcPr>
            <w:tcW w:w="7991" w:type="dxa"/>
          </w:tcPr>
          <w:p w:rsidR="003B7F3C" w:rsidRPr="002408DB" w:rsidRDefault="003B7F3C" w:rsidP="00A364FF">
            <w:r w:rsidRPr="002408DB">
              <w:t>Услуги в области испытаний и анализа состава и чистоты прочих веществ</w:t>
            </w:r>
          </w:p>
        </w:tc>
      </w:tr>
      <w:tr w:rsidR="002408DB" w:rsidRPr="00A364FF" w:rsidTr="00DF4F10">
        <w:tc>
          <w:tcPr>
            <w:tcW w:w="970" w:type="dxa"/>
          </w:tcPr>
          <w:p w:rsidR="002408DB" w:rsidRPr="003A3BA1" w:rsidRDefault="002408D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08DB" w:rsidRPr="003A3BA1" w:rsidRDefault="002408DB" w:rsidP="00557197">
            <w:r w:rsidRPr="003A3BA1">
              <w:t>33.15.10.000</w:t>
            </w:r>
          </w:p>
        </w:tc>
        <w:tc>
          <w:tcPr>
            <w:tcW w:w="7991" w:type="dxa"/>
          </w:tcPr>
          <w:p w:rsidR="002408DB" w:rsidRPr="003A3BA1" w:rsidRDefault="002408DB" w:rsidP="00A364FF">
            <w:r w:rsidRPr="003A3BA1">
              <w:t>У</w:t>
            </w:r>
            <w:bookmarkStart w:id="0" w:name="_GoBack"/>
            <w:bookmarkEnd w:id="0"/>
            <w:r w:rsidRPr="003A3BA1">
              <w:t>слуги по ремонту и техническому обслуживанию судов и лодок</w:t>
            </w:r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0715E6"/>
    <w:rsid w:val="000D4FFC"/>
    <w:rsid w:val="0013161F"/>
    <w:rsid w:val="0014357C"/>
    <w:rsid w:val="00154616"/>
    <w:rsid w:val="001673B0"/>
    <w:rsid w:val="0017433B"/>
    <w:rsid w:val="001814E2"/>
    <w:rsid w:val="001909A2"/>
    <w:rsid w:val="002408DB"/>
    <w:rsid w:val="002433F9"/>
    <w:rsid w:val="002E4102"/>
    <w:rsid w:val="00312F8C"/>
    <w:rsid w:val="00314A8D"/>
    <w:rsid w:val="003722A2"/>
    <w:rsid w:val="00386524"/>
    <w:rsid w:val="003878EF"/>
    <w:rsid w:val="00393D77"/>
    <w:rsid w:val="003A29AB"/>
    <w:rsid w:val="003A3BA1"/>
    <w:rsid w:val="003B7F3C"/>
    <w:rsid w:val="004A6B13"/>
    <w:rsid w:val="005346DA"/>
    <w:rsid w:val="00557197"/>
    <w:rsid w:val="00590BF2"/>
    <w:rsid w:val="005B245B"/>
    <w:rsid w:val="00610405"/>
    <w:rsid w:val="006904B6"/>
    <w:rsid w:val="006A69DC"/>
    <w:rsid w:val="006D6852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33D95"/>
    <w:rsid w:val="00963F5D"/>
    <w:rsid w:val="00964567"/>
    <w:rsid w:val="00965C63"/>
    <w:rsid w:val="00966E2C"/>
    <w:rsid w:val="00980BF4"/>
    <w:rsid w:val="009D5C11"/>
    <w:rsid w:val="00A364FF"/>
    <w:rsid w:val="00A36812"/>
    <w:rsid w:val="00AD6FB4"/>
    <w:rsid w:val="00B04459"/>
    <w:rsid w:val="00BA5B8C"/>
    <w:rsid w:val="00BB48D4"/>
    <w:rsid w:val="00BF4F1D"/>
    <w:rsid w:val="00C03D03"/>
    <w:rsid w:val="00C201D5"/>
    <w:rsid w:val="00C60B02"/>
    <w:rsid w:val="00C64868"/>
    <w:rsid w:val="00C956C3"/>
    <w:rsid w:val="00CD01DC"/>
    <w:rsid w:val="00D317C5"/>
    <w:rsid w:val="00D443D6"/>
    <w:rsid w:val="00DB259B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2CE7"/>
    <w:rsid w:val="00F240CC"/>
    <w:rsid w:val="00F36BEF"/>
    <w:rsid w:val="00F47AD0"/>
    <w:rsid w:val="00F63B6E"/>
    <w:rsid w:val="00F66A64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Planbuh</cp:lastModifiedBy>
  <cp:revision>38</cp:revision>
  <cp:lastPrinted>2023-07-14T01:36:00Z</cp:lastPrinted>
  <dcterms:created xsi:type="dcterms:W3CDTF">2023-05-23T04:43:00Z</dcterms:created>
  <dcterms:modified xsi:type="dcterms:W3CDTF">2024-12-24T06:29:00Z</dcterms:modified>
</cp:coreProperties>
</file>